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9B" w:rsidRPr="001C5F87" w:rsidRDefault="00576040" w:rsidP="00806EA7">
      <w:pPr>
        <w:spacing w:line="360" w:lineRule="auto"/>
        <w:jc w:val="center"/>
        <w:rPr>
          <w:rFonts w:ascii="Arial" w:hAnsi="Arial" w:cs="Arial"/>
          <w:b/>
        </w:rPr>
      </w:pPr>
      <w:r>
        <w:rPr>
          <w:rFonts w:ascii="Arial" w:hAnsi="Arial" w:cs="Arial"/>
          <w:b/>
        </w:rPr>
        <w:t>CHAPTER 6</w:t>
      </w:r>
    </w:p>
    <w:p w:rsidR="001C5F87" w:rsidRPr="0053494E" w:rsidRDefault="001C5F87" w:rsidP="0053494E">
      <w:pPr>
        <w:spacing w:line="360" w:lineRule="auto"/>
        <w:jc w:val="center"/>
        <w:rPr>
          <w:rFonts w:ascii="Arial" w:hAnsi="Arial" w:cs="Arial"/>
          <w:b/>
        </w:rPr>
      </w:pPr>
      <w:r w:rsidRPr="001C5F87">
        <w:rPr>
          <w:rFonts w:ascii="Arial" w:hAnsi="Arial" w:cs="Arial"/>
          <w:b/>
        </w:rPr>
        <w:t>MUNICIPAL FINANCIAL MANAGEMENT</w:t>
      </w:r>
    </w:p>
    <w:p w:rsidR="001C5F87" w:rsidRDefault="00576040" w:rsidP="00576040">
      <w:pPr>
        <w:pStyle w:val="ListParagraph"/>
        <w:spacing w:line="360" w:lineRule="auto"/>
        <w:ind w:left="360"/>
        <w:jc w:val="both"/>
        <w:rPr>
          <w:rFonts w:ascii="Arial" w:hAnsi="Arial" w:cs="Arial"/>
          <w:b/>
        </w:rPr>
      </w:pPr>
      <w:r>
        <w:rPr>
          <w:rFonts w:ascii="Arial" w:hAnsi="Arial" w:cs="Arial"/>
          <w:b/>
        </w:rPr>
        <w:t xml:space="preserve">6.5 </w:t>
      </w:r>
      <w:r w:rsidR="001C5F87" w:rsidRPr="002547CE">
        <w:rPr>
          <w:rFonts w:ascii="Arial" w:hAnsi="Arial" w:cs="Arial"/>
          <w:b/>
        </w:rPr>
        <w:t>COST CONTAINMENT CHECKLIST</w:t>
      </w:r>
    </w:p>
    <w:p w:rsidR="0053494E" w:rsidRPr="0053494E" w:rsidRDefault="0053494E" w:rsidP="0053494E">
      <w:pPr>
        <w:pStyle w:val="ListParagraph"/>
        <w:spacing w:line="360" w:lineRule="auto"/>
        <w:ind w:left="360"/>
        <w:jc w:val="both"/>
        <w:rPr>
          <w:rFonts w:ascii="Arial" w:hAnsi="Arial" w:cs="Arial"/>
          <w:b/>
        </w:rPr>
      </w:pPr>
    </w:p>
    <w:p w:rsidR="007A539B" w:rsidRDefault="00576040" w:rsidP="001C5F87">
      <w:pPr>
        <w:spacing w:line="360" w:lineRule="auto"/>
        <w:jc w:val="both"/>
        <w:rPr>
          <w:rFonts w:ascii="Arial" w:hAnsi="Arial" w:cs="Arial"/>
          <w:b/>
        </w:rPr>
      </w:pPr>
      <w:r>
        <w:rPr>
          <w:rFonts w:ascii="Arial" w:hAnsi="Arial" w:cs="Arial"/>
          <w:b/>
        </w:rPr>
        <w:t>6</w:t>
      </w:r>
      <w:r w:rsidR="002547CE">
        <w:rPr>
          <w:rFonts w:ascii="Arial" w:hAnsi="Arial" w:cs="Arial"/>
          <w:b/>
        </w:rPr>
        <w:t xml:space="preserve">.5.1 </w:t>
      </w:r>
      <w:r w:rsidR="001C5F87" w:rsidRPr="001C5F87">
        <w:rPr>
          <w:rFonts w:ascii="Arial" w:hAnsi="Arial" w:cs="Arial"/>
          <w:b/>
        </w:rPr>
        <w:t>PURPOSE</w:t>
      </w:r>
    </w:p>
    <w:p w:rsidR="0053494E" w:rsidRPr="001C5F87" w:rsidRDefault="0053494E" w:rsidP="001C5F87">
      <w:pPr>
        <w:spacing w:line="360" w:lineRule="auto"/>
        <w:jc w:val="both"/>
        <w:rPr>
          <w:rFonts w:ascii="Arial" w:hAnsi="Arial" w:cs="Arial"/>
          <w:b/>
        </w:rPr>
      </w:pPr>
    </w:p>
    <w:p w:rsidR="004D0051" w:rsidRDefault="007A539B" w:rsidP="001C5F87">
      <w:pPr>
        <w:spacing w:line="360" w:lineRule="auto"/>
        <w:jc w:val="both"/>
        <w:rPr>
          <w:rFonts w:ascii="Arial" w:hAnsi="Arial" w:cs="Arial"/>
        </w:rPr>
      </w:pPr>
      <w:r w:rsidRPr="001C5F87">
        <w:rPr>
          <w:rFonts w:ascii="Arial" w:hAnsi="Arial" w:cs="Arial"/>
        </w:rPr>
        <w:t xml:space="preserve">The checklist is to be used by the </w:t>
      </w:r>
      <w:r w:rsidR="004D0051" w:rsidRPr="001C5F87">
        <w:rPr>
          <w:rFonts w:ascii="Arial" w:hAnsi="Arial" w:cs="Arial"/>
        </w:rPr>
        <w:t xml:space="preserve">CoGTA </w:t>
      </w:r>
      <w:r w:rsidRPr="001C5F87">
        <w:rPr>
          <w:rFonts w:ascii="Arial" w:hAnsi="Arial" w:cs="Arial"/>
        </w:rPr>
        <w:t>municipal finance unit to review the cost containment policies of municipalities.</w:t>
      </w:r>
    </w:p>
    <w:p w:rsidR="0053494E" w:rsidRPr="001C5F87" w:rsidRDefault="0053494E" w:rsidP="001C5F87">
      <w:pPr>
        <w:spacing w:line="360" w:lineRule="auto"/>
        <w:jc w:val="both"/>
        <w:rPr>
          <w:rFonts w:ascii="Arial" w:hAnsi="Arial" w:cs="Arial"/>
        </w:rPr>
      </w:pPr>
    </w:p>
    <w:p w:rsidR="007A539B" w:rsidRDefault="00576040" w:rsidP="001C5F87">
      <w:pPr>
        <w:spacing w:line="360" w:lineRule="auto"/>
        <w:jc w:val="both"/>
        <w:rPr>
          <w:rFonts w:ascii="Arial" w:hAnsi="Arial" w:cs="Arial"/>
          <w:b/>
        </w:rPr>
      </w:pPr>
      <w:r>
        <w:rPr>
          <w:rFonts w:ascii="Arial" w:hAnsi="Arial" w:cs="Arial"/>
          <w:b/>
        </w:rPr>
        <w:t>6</w:t>
      </w:r>
      <w:r w:rsidR="002547CE">
        <w:rPr>
          <w:rFonts w:ascii="Arial" w:hAnsi="Arial" w:cs="Arial"/>
          <w:b/>
        </w:rPr>
        <w:t xml:space="preserve">.5.2 </w:t>
      </w:r>
      <w:r w:rsidR="001C5F87" w:rsidRPr="001C5F87">
        <w:rPr>
          <w:rFonts w:ascii="Arial" w:hAnsi="Arial" w:cs="Arial"/>
          <w:b/>
        </w:rPr>
        <w:t>LEGISLATIVE MANDATE</w:t>
      </w:r>
    </w:p>
    <w:p w:rsidR="0053494E" w:rsidRPr="001C5F87" w:rsidRDefault="0053494E" w:rsidP="001C5F87">
      <w:pPr>
        <w:spacing w:line="360" w:lineRule="auto"/>
        <w:jc w:val="both"/>
        <w:rPr>
          <w:rFonts w:ascii="Arial" w:hAnsi="Arial" w:cs="Arial"/>
          <w:b/>
        </w:rPr>
      </w:pPr>
    </w:p>
    <w:p w:rsidR="003841C5" w:rsidRPr="001C5F87" w:rsidRDefault="004D0051" w:rsidP="001C5F87">
      <w:pPr>
        <w:spacing w:line="360" w:lineRule="auto"/>
        <w:jc w:val="both"/>
        <w:rPr>
          <w:rFonts w:ascii="Arial" w:hAnsi="Arial" w:cs="Arial"/>
        </w:rPr>
      </w:pPr>
      <w:r w:rsidRPr="001C5F87">
        <w:rPr>
          <w:rFonts w:ascii="Arial" w:hAnsi="Arial" w:cs="Arial"/>
        </w:rPr>
        <w:t>The Cost containment regulations issued in terms of section 168(1) of the Municipal Finance Management Act sets out austerity measures for municipalities. Regulation 4(1) provides –</w:t>
      </w:r>
    </w:p>
    <w:p w:rsidR="001C5F87" w:rsidRDefault="004D0051" w:rsidP="001C5F87">
      <w:pPr>
        <w:spacing w:line="360" w:lineRule="auto"/>
        <w:jc w:val="both"/>
        <w:rPr>
          <w:rFonts w:ascii="Arial" w:hAnsi="Arial" w:cs="Arial"/>
        </w:rPr>
      </w:pPr>
      <w:r w:rsidRPr="001C5F87">
        <w:rPr>
          <w:rFonts w:ascii="Arial" w:hAnsi="Arial" w:cs="Arial"/>
        </w:rPr>
        <w:t>“Each municipality or municipal entity must develop or revise and implement a cost containment policy which must</w:t>
      </w:r>
      <w:r w:rsidR="00D64BC6" w:rsidRPr="001C5F87">
        <w:rPr>
          <w:rFonts w:ascii="Arial" w:hAnsi="Arial" w:cs="Arial"/>
        </w:rPr>
        <w:t xml:space="preserve"> in the case of a municipality, be adopted by the municipal council, and in the case of a municipal entity, by the board of directors as part of its budget related policies”</w:t>
      </w:r>
    </w:p>
    <w:p w:rsidR="0053494E" w:rsidRPr="001C5F87" w:rsidRDefault="0053494E" w:rsidP="001C5F87">
      <w:pPr>
        <w:spacing w:line="360" w:lineRule="auto"/>
        <w:jc w:val="both"/>
        <w:rPr>
          <w:rFonts w:ascii="Arial" w:hAnsi="Arial" w:cs="Arial"/>
        </w:rPr>
      </w:pPr>
    </w:p>
    <w:p w:rsidR="00D64BC6" w:rsidRDefault="00576040" w:rsidP="001C5F87">
      <w:pPr>
        <w:spacing w:line="360" w:lineRule="auto"/>
        <w:jc w:val="both"/>
        <w:rPr>
          <w:rFonts w:ascii="Arial" w:hAnsi="Arial" w:cs="Arial"/>
          <w:b/>
        </w:rPr>
      </w:pPr>
      <w:r>
        <w:rPr>
          <w:rFonts w:ascii="Arial" w:hAnsi="Arial" w:cs="Arial"/>
          <w:b/>
        </w:rPr>
        <w:t>6</w:t>
      </w:r>
      <w:bookmarkStart w:id="0" w:name="_GoBack"/>
      <w:bookmarkEnd w:id="0"/>
      <w:r w:rsidR="002547CE">
        <w:rPr>
          <w:rFonts w:ascii="Arial" w:hAnsi="Arial" w:cs="Arial"/>
          <w:b/>
        </w:rPr>
        <w:t xml:space="preserve">.5.3 </w:t>
      </w:r>
      <w:r w:rsidR="001C5F87" w:rsidRPr="001C5F87">
        <w:rPr>
          <w:rFonts w:ascii="Arial" w:hAnsi="Arial" w:cs="Arial"/>
          <w:b/>
        </w:rPr>
        <w:t>APPLICATION</w:t>
      </w:r>
    </w:p>
    <w:p w:rsidR="0053494E" w:rsidRDefault="0053494E" w:rsidP="001C5F87">
      <w:pPr>
        <w:spacing w:line="360" w:lineRule="auto"/>
        <w:jc w:val="both"/>
        <w:rPr>
          <w:rFonts w:ascii="Arial" w:hAnsi="Arial" w:cs="Arial"/>
          <w:b/>
        </w:rPr>
      </w:pPr>
      <w:r>
        <w:rPr>
          <w:rFonts w:ascii="Arial" w:hAnsi="Arial" w:cs="Arial"/>
          <w:b/>
        </w:rPr>
        <w:t>This checklist must be read in conjunction with the Cost Containment Regulations published on 7 June 2019, by the Minister of Finance in Government Gazette No. 42514, in Notice Number 317 of 2019.  The checklist is intended to support municipalities in drafting their policies required in terms of Regulation 4.</w:t>
      </w:r>
    </w:p>
    <w:p w:rsidR="00806EA7" w:rsidRPr="001C5F87" w:rsidRDefault="00806EA7" w:rsidP="001C5F87">
      <w:pPr>
        <w:spacing w:line="360" w:lineRule="auto"/>
        <w:jc w:val="both"/>
        <w:rPr>
          <w:rFonts w:ascii="Arial" w:hAnsi="Arial" w:cs="Arial"/>
          <w:b/>
        </w:rPr>
      </w:pPr>
      <w:r w:rsidRPr="00806EA7">
        <w:rPr>
          <w:noProof/>
          <w:lang w:eastAsia="en-ZA"/>
        </w:rPr>
        <w:lastRenderedPageBreak/>
        <w:drawing>
          <wp:inline distT="0" distB="0" distL="0" distR="0" wp14:anchorId="445DA742" wp14:editId="57E67541">
            <wp:extent cx="5731510" cy="756535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565351"/>
                    </a:xfrm>
                    <a:prstGeom prst="rect">
                      <a:avLst/>
                    </a:prstGeom>
                    <a:noFill/>
                    <a:ln>
                      <a:noFill/>
                    </a:ln>
                  </pic:spPr>
                </pic:pic>
              </a:graphicData>
            </a:graphic>
          </wp:inline>
        </w:drawing>
      </w:r>
    </w:p>
    <w:sectPr w:rsidR="00806EA7" w:rsidRPr="001C5F8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98B" w:rsidRDefault="00E4798B" w:rsidP="001C5F87">
      <w:pPr>
        <w:spacing w:after="0" w:line="240" w:lineRule="auto"/>
      </w:pPr>
      <w:r>
        <w:separator/>
      </w:r>
    </w:p>
  </w:endnote>
  <w:endnote w:type="continuationSeparator" w:id="0">
    <w:p w:rsidR="00E4798B" w:rsidRDefault="00E4798B" w:rsidP="001C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87" w:rsidRDefault="001C5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587908"/>
      <w:docPartObj>
        <w:docPartGallery w:val="Page Numbers (Bottom of Page)"/>
        <w:docPartUnique/>
      </w:docPartObj>
    </w:sdtPr>
    <w:sdtEndPr>
      <w:rPr>
        <w:noProof/>
      </w:rPr>
    </w:sdtEndPr>
    <w:sdtContent>
      <w:p w:rsidR="001C5F87" w:rsidRDefault="001C5F87">
        <w:pPr>
          <w:pStyle w:val="Footer"/>
          <w:jc w:val="right"/>
        </w:pPr>
        <w:r>
          <w:fldChar w:fldCharType="begin"/>
        </w:r>
        <w:r>
          <w:instrText xml:space="preserve"> PAGE   \* MERGEFORMAT </w:instrText>
        </w:r>
        <w:r>
          <w:fldChar w:fldCharType="separate"/>
        </w:r>
        <w:r w:rsidR="00E4798B">
          <w:rPr>
            <w:noProof/>
          </w:rPr>
          <w:t>1</w:t>
        </w:r>
        <w:r>
          <w:rPr>
            <w:noProof/>
          </w:rPr>
          <w:fldChar w:fldCharType="end"/>
        </w:r>
      </w:p>
    </w:sdtContent>
  </w:sdt>
  <w:p w:rsidR="001C5F87" w:rsidRDefault="001C5F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87" w:rsidRDefault="001C5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98B" w:rsidRDefault="00E4798B" w:rsidP="001C5F87">
      <w:pPr>
        <w:spacing w:after="0" w:line="240" w:lineRule="auto"/>
      </w:pPr>
      <w:r>
        <w:separator/>
      </w:r>
    </w:p>
  </w:footnote>
  <w:footnote w:type="continuationSeparator" w:id="0">
    <w:p w:rsidR="00E4798B" w:rsidRDefault="00E4798B" w:rsidP="001C5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87" w:rsidRDefault="001C5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87" w:rsidRDefault="001C5F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87" w:rsidRDefault="001C5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2145"/>
    <w:multiLevelType w:val="hybridMultilevel"/>
    <w:tmpl w:val="92A683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ADE5CF3"/>
    <w:multiLevelType w:val="multilevel"/>
    <w:tmpl w:val="372CF6B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1152CEC"/>
    <w:multiLevelType w:val="hybridMultilevel"/>
    <w:tmpl w:val="E11A35AE"/>
    <w:lvl w:ilvl="0" w:tplc="D5BC4C76">
      <w:start w:val="5"/>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C55BE"/>
    <w:multiLevelType w:val="multilevel"/>
    <w:tmpl w:val="3202C67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E97660"/>
    <w:multiLevelType w:val="hybridMultilevel"/>
    <w:tmpl w:val="138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1C5"/>
    <w:rsid w:val="001037FF"/>
    <w:rsid w:val="00157619"/>
    <w:rsid w:val="001C5F87"/>
    <w:rsid w:val="002547CE"/>
    <w:rsid w:val="002C3FB6"/>
    <w:rsid w:val="0038023D"/>
    <w:rsid w:val="003841C5"/>
    <w:rsid w:val="00440116"/>
    <w:rsid w:val="004D0051"/>
    <w:rsid w:val="0053494E"/>
    <w:rsid w:val="00576040"/>
    <w:rsid w:val="005A5D44"/>
    <w:rsid w:val="005D6A5D"/>
    <w:rsid w:val="00631F4F"/>
    <w:rsid w:val="007A539B"/>
    <w:rsid w:val="00806EA7"/>
    <w:rsid w:val="00A00633"/>
    <w:rsid w:val="00A367B6"/>
    <w:rsid w:val="00B6551E"/>
    <w:rsid w:val="00D64BC6"/>
    <w:rsid w:val="00E479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C5"/>
    <w:pPr>
      <w:ind w:left="720"/>
      <w:contextualSpacing/>
    </w:pPr>
  </w:style>
  <w:style w:type="paragraph" w:styleId="BalloonText">
    <w:name w:val="Balloon Text"/>
    <w:basedOn w:val="Normal"/>
    <w:link w:val="BalloonTextChar"/>
    <w:uiPriority w:val="99"/>
    <w:semiHidden/>
    <w:unhideWhenUsed/>
    <w:rsid w:val="004D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51"/>
    <w:rPr>
      <w:rFonts w:ascii="Tahoma" w:hAnsi="Tahoma" w:cs="Tahoma"/>
      <w:sz w:val="16"/>
      <w:szCs w:val="16"/>
    </w:rPr>
  </w:style>
  <w:style w:type="paragraph" w:styleId="Header">
    <w:name w:val="header"/>
    <w:basedOn w:val="Normal"/>
    <w:link w:val="HeaderChar"/>
    <w:uiPriority w:val="99"/>
    <w:unhideWhenUsed/>
    <w:rsid w:val="001C5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87"/>
  </w:style>
  <w:style w:type="paragraph" w:styleId="Footer">
    <w:name w:val="footer"/>
    <w:basedOn w:val="Normal"/>
    <w:link w:val="FooterChar"/>
    <w:uiPriority w:val="99"/>
    <w:unhideWhenUsed/>
    <w:rsid w:val="001C5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C5"/>
    <w:pPr>
      <w:ind w:left="720"/>
      <w:contextualSpacing/>
    </w:pPr>
  </w:style>
  <w:style w:type="paragraph" w:styleId="BalloonText">
    <w:name w:val="Balloon Text"/>
    <w:basedOn w:val="Normal"/>
    <w:link w:val="BalloonTextChar"/>
    <w:uiPriority w:val="99"/>
    <w:semiHidden/>
    <w:unhideWhenUsed/>
    <w:rsid w:val="004D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51"/>
    <w:rPr>
      <w:rFonts w:ascii="Tahoma" w:hAnsi="Tahoma" w:cs="Tahoma"/>
      <w:sz w:val="16"/>
      <w:szCs w:val="16"/>
    </w:rPr>
  </w:style>
  <w:style w:type="paragraph" w:styleId="Header">
    <w:name w:val="header"/>
    <w:basedOn w:val="Normal"/>
    <w:link w:val="HeaderChar"/>
    <w:uiPriority w:val="99"/>
    <w:unhideWhenUsed/>
    <w:rsid w:val="001C5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87"/>
  </w:style>
  <w:style w:type="paragraph" w:styleId="Footer">
    <w:name w:val="footer"/>
    <w:basedOn w:val="Normal"/>
    <w:link w:val="FooterChar"/>
    <w:uiPriority w:val="99"/>
    <w:unhideWhenUsed/>
    <w:rsid w:val="001C5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2020-01-22T08:59:00Z</dcterms:created>
  <dcterms:modified xsi:type="dcterms:W3CDTF">2020-02-26T07:41:00Z</dcterms:modified>
</cp:coreProperties>
</file>